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E525" w14:textId="77777777" w:rsidR="00FE067E" w:rsidRDefault="003C6034" w:rsidP="00CC1F3B">
      <w:pPr>
        <w:pStyle w:val="TitlePageOrigin"/>
      </w:pPr>
      <w:r>
        <w:rPr>
          <w:caps w:val="0"/>
        </w:rPr>
        <w:t>WEST VIRGINIA LEGISLATURE</w:t>
      </w:r>
    </w:p>
    <w:p w14:paraId="380E75E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CE51B3" w14:textId="77777777" w:rsidR="00CD36CF" w:rsidRDefault="00F13D31" w:rsidP="00CC1F3B">
      <w:pPr>
        <w:pStyle w:val="TitlePageBillPrefix"/>
      </w:pPr>
      <w:sdt>
        <w:sdtPr>
          <w:tag w:val="IntroDate"/>
          <w:id w:val="-1236936958"/>
          <w:placeholder>
            <w:docPart w:val="DB6549F3F067403BBE05558E946191ED"/>
          </w:placeholder>
          <w:text/>
        </w:sdtPr>
        <w:sdtEndPr/>
        <w:sdtContent>
          <w:r w:rsidR="00AE48A0">
            <w:t>Introduced</w:t>
          </w:r>
        </w:sdtContent>
      </w:sdt>
    </w:p>
    <w:p w14:paraId="0F2102A4" w14:textId="2DCBBD37" w:rsidR="00CD36CF" w:rsidRDefault="00F13D31" w:rsidP="00CC1F3B">
      <w:pPr>
        <w:pStyle w:val="BillNumber"/>
      </w:pPr>
      <w:sdt>
        <w:sdtPr>
          <w:tag w:val="Chamber"/>
          <w:id w:val="893011969"/>
          <w:lock w:val="sdtLocked"/>
          <w:placeholder>
            <w:docPart w:val="C88D1BDC03B54C83B4F737B8CD76E3E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0D7CD71F83E4B888A7986C6E31D63CA"/>
          </w:placeholder>
          <w:text/>
        </w:sdtPr>
        <w:sdtEndPr/>
        <w:sdtContent>
          <w:r>
            <w:t>5033</w:t>
          </w:r>
        </w:sdtContent>
      </w:sdt>
    </w:p>
    <w:p w14:paraId="006F136A" w14:textId="0228D6A5" w:rsidR="00CD36CF" w:rsidRDefault="00CD36CF" w:rsidP="00CC1F3B">
      <w:pPr>
        <w:pStyle w:val="Sponsors"/>
      </w:pPr>
      <w:r>
        <w:t xml:space="preserve">By </w:t>
      </w:r>
      <w:sdt>
        <w:sdtPr>
          <w:tag w:val="Sponsors"/>
          <w:id w:val="1589585889"/>
          <w:placeholder>
            <w:docPart w:val="3CF5140EEA7641AA924118345CE75BF6"/>
          </w:placeholder>
          <w:text w:multiLine="1"/>
        </w:sdtPr>
        <w:sdtEndPr/>
        <w:sdtContent>
          <w:r w:rsidR="00CC0377">
            <w:t>Delegate</w:t>
          </w:r>
          <w:r w:rsidR="00220AE8">
            <w:t>s</w:t>
          </w:r>
          <w:r w:rsidR="00CC0377">
            <w:t xml:space="preserve"> Dillion</w:t>
          </w:r>
          <w:r w:rsidR="00220AE8">
            <w:t>, Adkins, Eldridge, Parsons, Miller, Masters, Ridenour, and Anders</w:t>
          </w:r>
        </w:sdtContent>
      </w:sdt>
    </w:p>
    <w:p w14:paraId="40488813" w14:textId="765B42F9" w:rsidR="00E831B3" w:rsidRDefault="00CD36CF" w:rsidP="00CC1F3B">
      <w:pPr>
        <w:pStyle w:val="References"/>
      </w:pPr>
      <w:r>
        <w:t>[</w:t>
      </w:r>
      <w:sdt>
        <w:sdtPr>
          <w:tag w:val="References"/>
          <w:id w:val="-1043047873"/>
          <w:placeholder>
            <w:docPart w:val="C6514BF96F5441F89D21558A2DFF83DA"/>
          </w:placeholder>
          <w:text w:multiLine="1"/>
        </w:sdtPr>
        <w:sdtEndPr/>
        <w:sdtContent>
          <w:r w:rsidR="00F13D31">
            <w:t>Introduced February 02, 2026; referred to the Committee on Government Organization then the Judiciary</w:t>
          </w:r>
        </w:sdtContent>
      </w:sdt>
      <w:r>
        <w:t>]</w:t>
      </w:r>
    </w:p>
    <w:p w14:paraId="39990E15" w14:textId="36BF7513" w:rsidR="00303684" w:rsidRDefault="0000526A" w:rsidP="00CC1F3B">
      <w:pPr>
        <w:pStyle w:val="TitleSection"/>
      </w:pPr>
      <w:r>
        <w:lastRenderedPageBreak/>
        <w:t>A BILL</w:t>
      </w:r>
      <w:r w:rsidR="00CC0377">
        <w:t xml:space="preserve"> to amend the Code of West Virginia, 1931, as amended by adding a new section</w:t>
      </w:r>
      <w:r w:rsidR="002A57E2">
        <w:t xml:space="preserve"> designated </w:t>
      </w:r>
      <w:r w:rsidR="002A57E2" w:rsidRPr="002A57E2">
        <w:t>§29A-3-21</w:t>
      </w:r>
      <w:r w:rsidR="00CC0377">
        <w:t xml:space="preserve">, relating </w:t>
      </w:r>
      <w:r w:rsidR="00F64B86">
        <w:t xml:space="preserve">generally to the </w:t>
      </w:r>
      <w:bookmarkStart w:id="0" w:name="_Hlk218503294"/>
      <w:r w:rsidR="00F64B86">
        <w:t>Pro-growth Regulatory Reform Act</w:t>
      </w:r>
      <w:bookmarkEnd w:id="0"/>
      <w:r w:rsidR="00F64B86">
        <w:t xml:space="preserve">; providing </w:t>
      </w:r>
      <w:r w:rsidR="00B21B97">
        <w:t xml:space="preserve">that </w:t>
      </w:r>
      <w:r w:rsidR="00F64B86">
        <w:t>any proposed that costs more than $500,000 over a five year period needs legislative approval</w:t>
      </w:r>
      <w:r w:rsidR="00B21B97">
        <w:t>;</w:t>
      </w:r>
      <w:r w:rsidR="00720FEE">
        <w:t xml:space="preserve"> </w:t>
      </w:r>
      <w:r w:rsidR="002A57E2">
        <w:t xml:space="preserve">and </w:t>
      </w:r>
      <w:r w:rsidR="00720FEE">
        <w:t xml:space="preserve">exempting </w:t>
      </w:r>
      <w:r w:rsidR="00B21B97">
        <w:t>emergency rules</w:t>
      </w:r>
      <w:r w:rsidR="002A57E2">
        <w:t xml:space="preserve">. </w:t>
      </w:r>
    </w:p>
    <w:p w14:paraId="3FBDFE04" w14:textId="77777777" w:rsidR="00303684" w:rsidRDefault="00303684" w:rsidP="00CC1F3B">
      <w:pPr>
        <w:pStyle w:val="EnactingClause"/>
      </w:pPr>
      <w:r>
        <w:t>Be it enacted by the Legislature of West Virginia:</w:t>
      </w:r>
    </w:p>
    <w:p w14:paraId="76C6B6BE" w14:textId="77777777" w:rsidR="003C6034" w:rsidRDefault="003C6034" w:rsidP="00CC1F3B">
      <w:pPr>
        <w:pStyle w:val="EnactingClause"/>
        <w:sectPr w:rsidR="003C6034" w:rsidSect="00CC037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FA92FD" w14:textId="77777777" w:rsidR="00CC0377" w:rsidRDefault="00CC0377" w:rsidP="00B1758C">
      <w:pPr>
        <w:pStyle w:val="ArticleHeading"/>
        <w:sectPr w:rsidR="00CC0377" w:rsidSect="00CC0377">
          <w:type w:val="continuous"/>
          <w:pgSz w:w="12240" w:h="15840" w:code="1"/>
          <w:pgMar w:top="1440" w:right="1440" w:bottom="1440" w:left="1440" w:header="720" w:footer="720" w:gutter="0"/>
          <w:lnNumType w:countBy="1" w:restart="newSection"/>
          <w:cols w:space="720"/>
          <w:titlePg/>
          <w:docGrid w:linePitch="360"/>
        </w:sectPr>
      </w:pPr>
      <w:r>
        <w:t>ARTICLE 3. RULE MAKING.</w:t>
      </w:r>
    </w:p>
    <w:p w14:paraId="0F6FA453" w14:textId="50CF840B" w:rsidR="00CC0377" w:rsidRPr="00CC0377" w:rsidRDefault="00CC0377" w:rsidP="00CC0377">
      <w:pPr>
        <w:pStyle w:val="SectionHeading"/>
        <w:rPr>
          <w:u w:val="single"/>
        </w:rPr>
      </w:pPr>
      <w:r w:rsidRPr="00CC0377">
        <w:rPr>
          <w:u w:val="single"/>
        </w:rPr>
        <w:t>§29A-3-2</w:t>
      </w:r>
      <w:r>
        <w:rPr>
          <w:u w:val="single"/>
        </w:rPr>
        <w:t xml:space="preserve">1. </w:t>
      </w:r>
      <w:r w:rsidRPr="00CC0377">
        <w:rPr>
          <w:u w:val="single"/>
        </w:rPr>
        <w:t>Pro-growth regulatory reform act</w:t>
      </w:r>
    </w:p>
    <w:p w14:paraId="4D0EFFFA" w14:textId="659B05CE" w:rsidR="00CC0377" w:rsidRPr="00CC0377" w:rsidRDefault="00CC0377" w:rsidP="00CC0377">
      <w:pPr>
        <w:pStyle w:val="SectionBody"/>
        <w:rPr>
          <w:u w:val="single"/>
        </w:rPr>
      </w:pPr>
      <w:r w:rsidRPr="00CC0377">
        <w:rPr>
          <w:u w:val="single"/>
        </w:rPr>
        <w:t xml:space="preserve">(a) Notwithstanding any other law, if a proposed rule is estimated to increase regulatory costs in this state by more than $500,000 within five years after implementation, the proposed rule may not become effective until the legislature enacts legislation ratifying the proposed rule. </w:t>
      </w:r>
    </w:p>
    <w:p w14:paraId="3DF914B7" w14:textId="0FE37FFF" w:rsidR="00CC0377" w:rsidRPr="00CC0377" w:rsidRDefault="00CC0377" w:rsidP="00CC0377">
      <w:pPr>
        <w:pStyle w:val="SectionBody"/>
        <w:rPr>
          <w:u w:val="single"/>
        </w:rPr>
      </w:pPr>
      <w:r w:rsidRPr="00CC0377">
        <w:rPr>
          <w:u w:val="single"/>
        </w:rPr>
        <w:t xml:space="preserve">(b) The agency shall submit the proposed rule to the </w:t>
      </w:r>
      <w:r w:rsidR="00720FEE">
        <w:rPr>
          <w:u w:val="single"/>
        </w:rPr>
        <w:t xml:space="preserve">Legislative </w:t>
      </w:r>
      <w:r w:rsidR="00B21B97">
        <w:rPr>
          <w:u w:val="single"/>
        </w:rPr>
        <w:t>Rule-making Review Committee</w:t>
      </w:r>
      <w:r w:rsidRPr="00CC0377">
        <w:rPr>
          <w:u w:val="single"/>
        </w:rPr>
        <w:t xml:space="preserve"> no later than 30 days before the next regular legislative session. The committee must submit the proposed rule to the legislature as soon as practicable</w:t>
      </w:r>
      <w:r w:rsidR="009C1020">
        <w:rPr>
          <w:u w:val="single"/>
        </w:rPr>
        <w:t>.</w:t>
      </w:r>
      <w:r w:rsidRPr="00CC0377">
        <w:rPr>
          <w:u w:val="single"/>
        </w:rPr>
        <w:t xml:space="preserve"> </w:t>
      </w:r>
    </w:p>
    <w:p w14:paraId="179C8048" w14:textId="0DCD01E1" w:rsidR="00CC0377" w:rsidRPr="00CC0377" w:rsidRDefault="00CC0377" w:rsidP="00CC0377">
      <w:pPr>
        <w:pStyle w:val="SectionBody"/>
        <w:rPr>
          <w:u w:val="single"/>
        </w:rPr>
      </w:pPr>
      <w:r w:rsidRPr="00CC0377">
        <w:rPr>
          <w:u w:val="single"/>
        </w:rPr>
        <w:t xml:space="preserve">(c) Any member of the legislature may introduce legislation to ratify the proposed rule. </w:t>
      </w:r>
    </w:p>
    <w:p w14:paraId="7F19BA4E" w14:textId="59E876DC" w:rsidR="00CC0377" w:rsidRPr="00CC0377" w:rsidRDefault="00CC0377" w:rsidP="00CC0377">
      <w:pPr>
        <w:pStyle w:val="SectionBody"/>
        <w:rPr>
          <w:u w:val="single"/>
        </w:rPr>
      </w:pPr>
      <w:r w:rsidRPr="00CC0377">
        <w:rPr>
          <w:u w:val="single"/>
        </w:rPr>
        <w:t xml:space="preserve">(d) The agency may not file a final rule with the secretary of state before obtaining legislative approval of the rule through legislation ratifying the proposed rule. If the legislature does not enact legislation to ratify the proposed rule during the current legislative session, the agency shall terminate the proposed rulemaking by publishing a notice of termination in the register. </w:t>
      </w:r>
    </w:p>
    <w:p w14:paraId="5EEEB803" w14:textId="77777777" w:rsidR="00F64B86" w:rsidRDefault="00CC0377" w:rsidP="00CC1F3B">
      <w:pPr>
        <w:pStyle w:val="SectionBody"/>
        <w:rPr>
          <w:u w:val="single"/>
        </w:rPr>
      </w:pPr>
      <w:r w:rsidRPr="00CC0377">
        <w:rPr>
          <w:u w:val="single"/>
        </w:rPr>
        <w:t xml:space="preserve">(e) This section does not apply to emergency rules adopted pursuant to §29A-3-15 of this code.  </w:t>
      </w:r>
    </w:p>
    <w:p w14:paraId="3D603FF1" w14:textId="23E3B562" w:rsidR="00CC0377" w:rsidRPr="00CC0377" w:rsidRDefault="00F64B86" w:rsidP="00CC1F3B">
      <w:pPr>
        <w:pStyle w:val="SectionBody"/>
        <w:rPr>
          <w:u w:val="single"/>
        </w:rPr>
      </w:pPr>
      <w:r>
        <w:rPr>
          <w:u w:val="single"/>
        </w:rPr>
        <w:t xml:space="preserve">(f) </w:t>
      </w:r>
      <w:r w:rsidR="00CC0377" w:rsidRPr="00CC0377">
        <w:rPr>
          <w:u w:val="single"/>
        </w:rPr>
        <w:t>Beginning on the effective date of this section, a rule prescribed by subsection (a)</w:t>
      </w:r>
      <w:r w:rsidR="00791A10">
        <w:rPr>
          <w:u w:val="single"/>
        </w:rPr>
        <w:t xml:space="preserve"> </w:t>
      </w:r>
      <w:r w:rsidR="009560A8">
        <w:rPr>
          <w:u w:val="single"/>
        </w:rPr>
        <w:t>of this section</w:t>
      </w:r>
      <w:r w:rsidR="00CC0377" w:rsidRPr="00CC0377">
        <w:rPr>
          <w:u w:val="single"/>
        </w:rPr>
        <w:t xml:space="preserve"> is void. </w:t>
      </w:r>
    </w:p>
    <w:p w14:paraId="5F43577A" w14:textId="77777777" w:rsidR="00C33014" w:rsidRDefault="00C33014" w:rsidP="00CC1F3B">
      <w:pPr>
        <w:pStyle w:val="Note"/>
      </w:pPr>
    </w:p>
    <w:p w14:paraId="357FCB2C" w14:textId="7BD8AAD3" w:rsidR="006865E9" w:rsidRDefault="00CF1DCA" w:rsidP="00CC1F3B">
      <w:pPr>
        <w:pStyle w:val="Note"/>
      </w:pPr>
      <w:r>
        <w:t>NOTE: The</w:t>
      </w:r>
      <w:r w:rsidR="006865E9">
        <w:t xml:space="preserve"> purpose of this bill is to </w:t>
      </w:r>
      <w:r w:rsidR="00B21B97">
        <w:t xml:space="preserve">create the </w:t>
      </w:r>
      <w:r w:rsidR="00B21B97" w:rsidRPr="00B21B97">
        <w:t>Pro-growth Regulatory Reform Act</w:t>
      </w:r>
      <w:r w:rsidR="00B21B97">
        <w:t xml:space="preserve">. </w:t>
      </w:r>
    </w:p>
    <w:p w14:paraId="02A2276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C037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4189" w14:textId="77777777" w:rsidR="00CC0377" w:rsidRPr="00B844FE" w:rsidRDefault="00CC0377" w:rsidP="00B844FE">
      <w:r>
        <w:separator/>
      </w:r>
    </w:p>
  </w:endnote>
  <w:endnote w:type="continuationSeparator" w:id="0">
    <w:p w14:paraId="51227A3E" w14:textId="77777777" w:rsidR="00CC0377" w:rsidRPr="00B844FE" w:rsidRDefault="00CC03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A59F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F751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2C3F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9D72" w14:textId="77777777" w:rsidR="00AE5152" w:rsidRDefault="00AE5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8B51" w14:textId="77777777" w:rsidR="00CC0377" w:rsidRPr="00B844FE" w:rsidRDefault="00CC0377" w:rsidP="00B844FE">
      <w:r>
        <w:separator/>
      </w:r>
    </w:p>
  </w:footnote>
  <w:footnote w:type="continuationSeparator" w:id="0">
    <w:p w14:paraId="148B87D7" w14:textId="77777777" w:rsidR="00CC0377" w:rsidRPr="00B844FE" w:rsidRDefault="00CC03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EB27" w14:textId="77777777" w:rsidR="002A0269" w:rsidRPr="00B844FE" w:rsidRDefault="00F13D31">
    <w:pPr>
      <w:pStyle w:val="Header"/>
    </w:pPr>
    <w:sdt>
      <w:sdtPr>
        <w:id w:val="-684364211"/>
        <w:placeholder>
          <w:docPart w:val="C88D1BDC03B54C83B4F737B8CD76E3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8D1BDC03B54C83B4F737B8CD76E3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6366" w14:textId="4FE85A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C037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0377">
          <w:rPr>
            <w:sz w:val="22"/>
            <w:szCs w:val="22"/>
          </w:rPr>
          <w:t>2026R1991</w:t>
        </w:r>
      </w:sdtContent>
    </w:sdt>
  </w:p>
  <w:p w14:paraId="035630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0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77"/>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0AE8"/>
    <w:rsid w:val="0022348D"/>
    <w:rsid w:val="0027011C"/>
    <w:rsid w:val="00274200"/>
    <w:rsid w:val="00275740"/>
    <w:rsid w:val="002A0269"/>
    <w:rsid w:val="002A57E2"/>
    <w:rsid w:val="00303684"/>
    <w:rsid w:val="003143F5"/>
    <w:rsid w:val="00314854"/>
    <w:rsid w:val="00376EB6"/>
    <w:rsid w:val="00394191"/>
    <w:rsid w:val="003C51CD"/>
    <w:rsid w:val="003C6034"/>
    <w:rsid w:val="00400B5C"/>
    <w:rsid w:val="004368E0"/>
    <w:rsid w:val="004B6318"/>
    <w:rsid w:val="004C13DD"/>
    <w:rsid w:val="004D3ABE"/>
    <w:rsid w:val="004E3441"/>
    <w:rsid w:val="00500579"/>
    <w:rsid w:val="00565DA8"/>
    <w:rsid w:val="005711FB"/>
    <w:rsid w:val="00572702"/>
    <w:rsid w:val="005A5366"/>
    <w:rsid w:val="006369EB"/>
    <w:rsid w:val="00637E73"/>
    <w:rsid w:val="006865E9"/>
    <w:rsid w:val="00686E9A"/>
    <w:rsid w:val="00691F3E"/>
    <w:rsid w:val="00694BFB"/>
    <w:rsid w:val="00697C8E"/>
    <w:rsid w:val="006A106B"/>
    <w:rsid w:val="006C523D"/>
    <w:rsid w:val="006D4036"/>
    <w:rsid w:val="00720FEE"/>
    <w:rsid w:val="00766AD0"/>
    <w:rsid w:val="00791A10"/>
    <w:rsid w:val="007A5259"/>
    <w:rsid w:val="007A7081"/>
    <w:rsid w:val="007F1CF5"/>
    <w:rsid w:val="00834EDE"/>
    <w:rsid w:val="008736AA"/>
    <w:rsid w:val="008D275D"/>
    <w:rsid w:val="00946186"/>
    <w:rsid w:val="009560A8"/>
    <w:rsid w:val="00980327"/>
    <w:rsid w:val="00986478"/>
    <w:rsid w:val="009B5557"/>
    <w:rsid w:val="009C1020"/>
    <w:rsid w:val="009F1067"/>
    <w:rsid w:val="00A31E01"/>
    <w:rsid w:val="00A527AD"/>
    <w:rsid w:val="00A718CF"/>
    <w:rsid w:val="00AA069B"/>
    <w:rsid w:val="00AE48A0"/>
    <w:rsid w:val="00AE5152"/>
    <w:rsid w:val="00AE61BE"/>
    <w:rsid w:val="00B16F25"/>
    <w:rsid w:val="00B21B97"/>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0377"/>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3D31"/>
    <w:rsid w:val="00F41CA2"/>
    <w:rsid w:val="00F443C0"/>
    <w:rsid w:val="00F62EFB"/>
    <w:rsid w:val="00F64B86"/>
    <w:rsid w:val="00F84DB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9CE19"/>
  <w15:chartTrackingRefBased/>
  <w15:docId w15:val="{91ABF5EA-009A-4FE5-BD55-3E201A8E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C037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6549F3F067403BBE05558E946191ED"/>
        <w:category>
          <w:name w:val="General"/>
          <w:gallery w:val="placeholder"/>
        </w:category>
        <w:types>
          <w:type w:val="bbPlcHdr"/>
        </w:types>
        <w:behaviors>
          <w:behavior w:val="content"/>
        </w:behaviors>
        <w:guid w:val="{720E8ECE-952F-47BF-8D28-0728206C4153}"/>
      </w:docPartPr>
      <w:docPartBody>
        <w:p w:rsidR="00104E96" w:rsidRDefault="00104E96">
          <w:pPr>
            <w:pStyle w:val="DB6549F3F067403BBE05558E946191ED"/>
          </w:pPr>
          <w:r w:rsidRPr="00B844FE">
            <w:t>Prefix Text</w:t>
          </w:r>
        </w:p>
      </w:docPartBody>
    </w:docPart>
    <w:docPart>
      <w:docPartPr>
        <w:name w:val="C88D1BDC03B54C83B4F737B8CD76E3E6"/>
        <w:category>
          <w:name w:val="General"/>
          <w:gallery w:val="placeholder"/>
        </w:category>
        <w:types>
          <w:type w:val="bbPlcHdr"/>
        </w:types>
        <w:behaviors>
          <w:behavior w:val="content"/>
        </w:behaviors>
        <w:guid w:val="{C6EE551B-4AED-49F5-B501-CE32E8980F6A}"/>
      </w:docPartPr>
      <w:docPartBody>
        <w:p w:rsidR="00104E96" w:rsidRDefault="00104E96">
          <w:pPr>
            <w:pStyle w:val="C88D1BDC03B54C83B4F737B8CD76E3E6"/>
          </w:pPr>
          <w:r w:rsidRPr="00B844FE">
            <w:t>[Type here]</w:t>
          </w:r>
        </w:p>
      </w:docPartBody>
    </w:docPart>
    <w:docPart>
      <w:docPartPr>
        <w:name w:val="80D7CD71F83E4B888A7986C6E31D63CA"/>
        <w:category>
          <w:name w:val="General"/>
          <w:gallery w:val="placeholder"/>
        </w:category>
        <w:types>
          <w:type w:val="bbPlcHdr"/>
        </w:types>
        <w:behaviors>
          <w:behavior w:val="content"/>
        </w:behaviors>
        <w:guid w:val="{E98532FF-7F01-4216-B5F5-498E372CF4DA}"/>
      </w:docPartPr>
      <w:docPartBody>
        <w:p w:rsidR="00104E96" w:rsidRDefault="00104E96">
          <w:pPr>
            <w:pStyle w:val="80D7CD71F83E4B888A7986C6E31D63CA"/>
          </w:pPr>
          <w:r w:rsidRPr="00B844FE">
            <w:t>Number</w:t>
          </w:r>
        </w:p>
      </w:docPartBody>
    </w:docPart>
    <w:docPart>
      <w:docPartPr>
        <w:name w:val="3CF5140EEA7641AA924118345CE75BF6"/>
        <w:category>
          <w:name w:val="General"/>
          <w:gallery w:val="placeholder"/>
        </w:category>
        <w:types>
          <w:type w:val="bbPlcHdr"/>
        </w:types>
        <w:behaviors>
          <w:behavior w:val="content"/>
        </w:behaviors>
        <w:guid w:val="{D27F5309-4228-45A2-B480-348F94F0A609}"/>
      </w:docPartPr>
      <w:docPartBody>
        <w:p w:rsidR="00104E96" w:rsidRDefault="00104E96">
          <w:pPr>
            <w:pStyle w:val="3CF5140EEA7641AA924118345CE75BF6"/>
          </w:pPr>
          <w:r w:rsidRPr="00B844FE">
            <w:t>Enter Sponsors Here</w:t>
          </w:r>
        </w:p>
      </w:docPartBody>
    </w:docPart>
    <w:docPart>
      <w:docPartPr>
        <w:name w:val="C6514BF96F5441F89D21558A2DFF83DA"/>
        <w:category>
          <w:name w:val="General"/>
          <w:gallery w:val="placeholder"/>
        </w:category>
        <w:types>
          <w:type w:val="bbPlcHdr"/>
        </w:types>
        <w:behaviors>
          <w:behavior w:val="content"/>
        </w:behaviors>
        <w:guid w:val="{ED5796DF-033B-4BB5-B48E-B4B62ADC9E4E}"/>
      </w:docPartPr>
      <w:docPartBody>
        <w:p w:rsidR="00104E96" w:rsidRDefault="00104E96">
          <w:pPr>
            <w:pStyle w:val="C6514BF96F5441F89D21558A2DFF83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96"/>
    <w:rsid w:val="00104E96"/>
    <w:rsid w:val="00376EB6"/>
    <w:rsid w:val="004B6318"/>
    <w:rsid w:val="00565DA8"/>
    <w:rsid w:val="005711FB"/>
    <w:rsid w:val="00697C8E"/>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6549F3F067403BBE05558E946191ED">
    <w:name w:val="DB6549F3F067403BBE05558E946191ED"/>
  </w:style>
  <w:style w:type="paragraph" w:customStyle="1" w:styleId="C88D1BDC03B54C83B4F737B8CD76E3E6">
    <w:name w:val="C88D1BDC03B54C83B4F737B8CD76E3E6"/>
  </w:style>
  <w:style w:type="paragraph" w:customStyle="1" w:styleId="80D7CD71F83E4B888A7986C6E31D63CA">
    <w:name w:val="80D7CD71F83E4B888A7986C6E31D63CA"/>
  </w:style>
  <w:style w:type="paragraph" w:customStyle="1" w:styleId="3CF5140EEA7641AA924118345CE75BF6">
    <w:name w:val="3CF5140EEA7641AA924118345CE75BF6"/>
  </w:style>
  <w:style w:type="character" w:styleId="PlaceholderText">
    <w:name w:val="Placeholder Text"/>
    <w:basedOn w:val="DefaultParagraphFont"/>
    <w:uiPriority w:val="99"/>
    <w:semiHidden/>
    <w:rPr>
      <w:color w:val="808080"/>
    </w:rPr>
  </w:style>
  <w:style w:type="paragraph" w:customStyle="1" w:styleId="C6514BF96F5441F89D21558A2DFF83DA">
    <w:name w:val="C6514BF96F5441F89D21558A2DFF8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2026-01-30T20:12:00Z</dcterms:created>
  <dcterms:modified xsi:type="dcterms:W3CDTF">2026-01-30T20:12:00Z</dcterms:modified>
</cp:coreProperties>
</file>